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D3D553" w14:textId="61E592B9" w:rsidR="00805A48" w:rsidRDefault="00805A48" w:rsidP="00832ACF">
      <w:pPr>
        <w:rPr>
          <w:b/>
        </w:rPr>
      </w:pPr>
    </w:p>
    <w:p w14:paraId="4826A48F" w14:textId="626495C1" w:rsidR="005201E2" w:rsidRPr="00F51754" w:rsidRDefault="006C023D" w:rsidP="00F51754">
      <w:pPr>
        <w:rPr>
          <w:b/>
        </w:rPr>
      </w:pPr>
      <w:r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0EC91F5A" wp14:editId="5CE8F58A">
                <wp:simplePos x="0" y="0"/>
                <wp:positionH relativeFrom="column">
                  <wp:posOffset>4373880</wp:posOffset>
                </wp:positionH>
                <wp:positionV relativeFrom="paragraph">
                  <wp:posOffset>294005</wp:posOffset>
                </wp:positionV>
                <wp:extent cx="5090160" cy="2274570"/>
                <wp:effectExtent l="0" t="0" r="15240" b="11430"/>
                <wp:wrapSquare wrapText="bothSides"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90160" cy="227457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874CF1" w14:textId="7F133B38" w:rsidR="00B74380" w:rsidRDefault="006C023D" w:rsidP="00B74380">
                            <w:pPr>
                              <w:rPr>
                                <w:b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 xml:space="preserve">How the global governance of territorial integrity issues has consequences for citizens and places: </w:t>
                            </w:r>
                          </w:p>
                          <w:p w14:paraId="721056AD" w14:textId="77777777" w:rsidR="00F51754" w:rsidRPr="00A85F61" w:rsidRDefault="00F51754" w:rsidP="00B743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C91F5A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margin-left:344.4pt;margin-top:23.15pt;width:400.8pt;height:179.1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" fillcolor="white [3201]" strokecolor="black [3213]" strokeweight="1pt">
                <v:textbox inset="2.5mm">
                  <w:txbxContent>
                    <w:p w14:paraId="73874CF1" w14:textId="7F133B38" w:rsidR="00B74380" w:rsidRDefault="006C023D" w:rsidP="00B74380">
                      <w:pPr>
                        <w:rPr>
                          <w:b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 xml:space="preserve">How the global governance of territorial integrity issues has consequences for citizens and places: </w:t>
                      </w:r>
                    </w:p>
                    <w:p w14:paraId="721056AD" w14:textId="77777777" w:rsidR="00F51754" w:rsidRPr="00A85F61" w:rsidRDefault="00F51754" w:rsidP="00B7438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6D07E4B" wp14:editId="54F279EF">
                <wp:simplePos x="0" y="0"/>
                <wp:positionH relativeFrom="column">
                  <wp:posOffset>-243840</wp:posOffset>
                </wp:positionH>
                <wp:positionV relativeFrom="paragraph">
                  <wp:posOffset>294005</wp:posOffset>
                </wp:positionV>
                <wp:extent cx="4511040" cy="2274570"/>
                <wp:effectExtent l="0" t="0" r="10160" b="11430"/>
                <wp:wrapSquare wrapText="bothSides"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11040" cy="227457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06CA0F" w14:textId="28F39EEC" w:rsidR="00D5222E" w:rsidRPr="00A85F61" w:rsidRDefault="006C023D" w:rsidP="00D5222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 xml:space="preserve">How the global governance of sovereignty issues has consequences for citizens and places: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D07E4B" id="Text Box 17" o:spid="_x0000_s1027" type="#_x0000_t202" style="position:absolute;margin-left:-19.2pt;margin-top:23.15pt;width:355.2pt;height:179.1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" fillcolor="white [3201]" strokecolor="black [3213]" strokeweight="1pt">
                <v:textbox inset="2.5mm">
                  <w:txbxContent>
                    <w:p w14:paraId="6206CA0F" w14:textId="28F39EEC" w:rsidR="00D5222E" w:rsidRPr="00A85F61" w:rsidRDefault="006C023D" w:rsidP="00D5222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 xml:space="preserve">How the global governance of sovereignty issues has consequences for citizens and places: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</w:rPr>
        <w:t xml:space="preserve">4.a. Global governance of sovereignty and territorial integrity has consequences for citizens and places. </w:t>
      </w:r>
      <w:r w:rsidR="005201E2">
        <w:rPr>
          <w:b/>
        </w:rPr>
        <w:t xml:space="preserve">Page </w:t>
      </w:r>
      <w:r>
        <w:rPr>
          <w:b/>
        </w:rPr>
        <w:t>283 - 284</w:t>
      </w:r>
    </w:p>
    <w:p w14:paraId="0F49B135" w14:textId="22BF315E" w:rsidR="006C023D" w:rsidRPr="00805A48" w:rsidRDefault="00864813" w:rsidP="00814621">
      <w:pPr>
        <w:rPr>
          <w:b/>
        </w:rPr>
      </w:pPr>
      <w:bookmarkStart w:id="0" w:name="_GoBack"/>
      <w:bookmarkEnd w:id="0"/>
      <w:r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4F4A6793" wp14:editId="0AB9B88D">
                <wp:simplePos x="0" y="0"/>
                <wp:positionH relativeFrom="column">
                  <wp:posOffset>-320040</wp:posOffset>
                </wp:positionH>
                <wp:positionV relativeFrom="paragraph">
                  <wp:posOffset>4961255</wp:posOffset>
                </wp:positionV>
                <wp:extent cx="4587240" cy="396240"/>
                <wp:effectExtent l="0" t="0" r="10160" b="10160"/>
                <wp:wrapSquare wrapText="bothSides"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7240" cy="39624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1BD524" w14:textId="4939E052" w:rsidR="00BD10D5" w:rsidRPr="00864813" w:rsidRDefault="00BD10D5" w:rsidP="00BD10D5">
                            <w:pPr>
                              <w:rPr>
                                <w:sz w:val="15"/>
                                <w:szCs w:val="20"/>
                              </w:rPr>
                            </w:pPr>
                            <w:r w:rsidRPr="00864813">
                              <w:rPr>
                                <w:b/>
                                <w:sz w:val="20"/>
                                <w:u w:val="single"/>
                              </w:rPr>
                              <w:t>Draw</w:t>
                            </w:r>
                            <w:r w:rsidRPr="00864813">
                              <w:rPr>
                                <w:b/>
                                <w:sz w:val="20"/>
                              </w:rPr>
                              <w:t xml:space="preserve"> the intended benefits of global governance for citizens and places where </w:t>
                            </w:r>
                            <w:r w:rsidRPr="00864813">
                              <w:rPr>
                                <w:b/>
                                <w:sz w:val="20"/>
                              </w:rPr>
                              <w:t xml:space="preserve">territorial integrity </w:t>
                            </w:r>
                            <w:r w:rsidRPr="00864813">
                              <w:rPr>
                                <w:b/>
                                <w:sz w:val="20"/>
                              </w:rPr>
                              <w:t>has been threatened.</w:t>
                            </w:r>
                            <w:r w:rsidR="00864813" w:rsidRPr="00864813">
                              <w:rPr>
                                <w:b/>
                                <w:sz w:val="20"/>
                              </w:rPr>
                              <w:t xml:space="preserve"> X8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4A6793" id="Text Box 19" o:spid="_x0000_s1028" type="#_x0000_t202" style="position:absolute;margin-left:-25.2pt;margin-top:390.65pt;width:361.2pt;height:31.2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" fillcolor="white [3201]" strokecolor="black [3213]" strokeweight="1pt">
                <v:textbox inset="2.5mm">
                  <w:txbxContent>
                    <w:p w14:paraId="511BD524" w14:textId="4939E052" w:rsidR="00BD10D5" w:rsidRPr="00864813" w:rsidRDefault="00BD10D5" w:rsidP="00BD10D5">
                      <w:pPr>
                        <w:rPr>
                          <w:sz w:val="15"/>
                          <w:szCs w:val="20"/>
                        </w:rPr>
                      </w:pPr>
                      <w:r w:rsidRPr="00864813">
                        <w:rPr>
                          <w:b/>
                          <w:sz w:val="20"/>
                          <w:u w:val="single"/>
                        </w:rPr>
                        <w:t>Draw</w:t>
                      </w:r>
                      <w:r w:rsidRPr="00864813">
                        <w:rPr>
                          <w:b/>
                          <w:sz w:val="20"/>
                        </w:rPr>
                        <w:t xml:space="preserve"> the intended benefits of global governance for citizens and places where </w:t>
                      </w:r>
                      <w:r w:rsidRPr="00864813">
                        <w:rPr>
                          <w:b/>
                          <w:sz w:val="20"/>
                        </w:rPr>
                        <w:t xml:space="preserve">territorial integrity </w:t>
                      </w:r>
                      <w:r w:rsidRPr="00864813">
                        <w:rPr>
                          <w:b/>
                          <w:sz w:val="20"/>
                        </w:rPr>
                        <w:t>has been threatened.</w:t>
                      </w:r>
                      <w:r w:rsidR="00864813" w:rsidRPr="00864813">
                        <w:rPr>
                          <w:b/>
                          <w:sz w:val="20"/>
                        </w:rPr>
                        <w:t xml:space="preserve"> X8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2A7D4FA0" wp14:editId="5644FB9F">
                <wp:simplePos x="0" y="0"/>
                <wp:positionH relativeFrom="column">
                  <wp:posOffset>-243840</wp:posOffset>
                </wp:positionH>
                <wp:positionV relativeFrom="paragraph">
                  <wp:posOffset>2446655</wp:posOffset>
                </wp:positionV>
                <wp:extent cx="4511040" cy="381000"/>
                <wp:effectExtent l="0" t="0" r="10160" b="12700"/>
                <wp:wrapSquare wrapText="bothSides"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11040" cy="38100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691F7C" w14:textId="681F4ECB" w:rsidR="00BD10D5" w:rsidRPr="00864813" w:rsidRDefault="00BD10D5" w:rsidP="00BD10D5">
                            <w:pPr>
                              <w:rPr>
                                <w:sz w:val="15"/>
                                <w:szCs w:val="20"/>
                              </w:rPr>
                            </w:pPr>
                            <w:r w:rsidRPr="00864813">
                              <w:rPr>
                                <w:b/>
                                <w:sz w:val="20"/>
                                <w:u w:val="single"/>
                              </w:rPr>
                              <w:t>Draw</w:t>
                            </w:r>
                            <w:r w:rsidRPr="00864813">
                              <w:rPr>
                                <w:b/>
                                <w:sz w:val="20"/>
                              </w:rPr>
                              <w:t xml:space="preserve"> the intended benefits of global governance for citizens and places where sovereignty has been threatened</w:t>
                            </w:r>
                            <w:r w:rsidRPr="00864813">
                              <w:rPr>
                                <w:b/>
                                <w:sz w:val="20"/>
                              </w:rPr>
                              <w:t>.</w:t>
                            </w:r>
                            <w:r w:rsidR="00864813" w:rsidRPr="00864813">
                              <w:rPr>
                                <w:b/>
                                <w:sz w:val="20"/>
                              </w:rPr>
                              <w:t xml:space="preserve"> X7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7D4FA0" id="Text Box 18" o:spid="_x0000_s1029" type="#_x0000_t202" style="position:absolute;margin-left:-19.2pt;margin-top:192.65pt;width:355.2pt;height:30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" fillcolor="white [3201]" strokecolor="black [3213]" strokeweight="1pt">
                <v:textbox inset="2.5mm">
                  <w:txbxContent>
                    <w:p w14:paraId="07691F7C" w14:textId="681F4ECB" w:rsidR="00BD10D5" w:rsidRPr="00864813" w:rsidRDefault="00BD10D5" w:rsidP="00BD10D5">
                      <w:pPr>
                        <w:rPr>
                          <w:sz w:val="15"/>
                          <w:szCs w:val="20"/>
                        </w:rPr>
                      </w:pPr>
                      <w:r w:rsidRPr="00864813">
                        <w:rPr>
                          <w:b/>
                          <w:sz w:val="20"/>
                          <w:u w:val="single"/>
                        </w:rPr>
                        <w:t>Draw</w:t>
                      </w:r>
                      <w:r w:rsidRPr="00864813">
                        <w:rPr>
                          <w:b/>
                          <w:sz w:val="20"/>
                        </w:rPr>
                        <w:t xml:space="preserve"> the intended benefits of global governance for citizens and places where sovereignty has been threatened</w:t>
                      </w:r>
                      <w:r w:rsidRPr="00864813">
                        <w:rPr>
                          <w:b/>
                          <w:sz w:val="20"/>
                        </w:rPr>
                        <w:t>.</w:t>
                      </w:r>
                      <w:r w:rsidR="00864813" w:rsidRPr="00864813">
                        <w:rPr>
                          <w:b/>
                          <w:sz w:val="20"/>
                        </w:rPr>
                        <w:t xml:space="preserve"> X7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7A2D55C8" wp14:editId="7ED023B5">
                <wp:simplePos x="0" y="0"/>
                <wp:positionH relativeFrom="column">
                  <wp:posOffset>-243840</wp:posOffset>
                </wp:positionH>
                <wp:positionV relativeFrom="paragraph">
                  <wp:posOffset>4827270</wp:posOffset>
                </wp:positionV>
                <wp:extent cx="9931400" cy="0"/>
                <wp:effectExtent l="50800" t="38100" r="25400" b="7620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9314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6F7454" id="Straight Connector 15" o:spid="_x0000_s1026" style="position:absolute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9.2pt,380.1pt" to="762.8pt,380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" strokecolor="black [3200]" strokeweight="2pt">
                <v:shadow on="t" color="black" opacity="24903f" origin=",.5" offset="0,.55556mm"/>
              </v:line>
            </w:pict>
          </mc:Fallback>
        </mc:AlternateContent>
      </w:r>
      <w:r w:rsidR="00BD10D5">
        <w:rPr>
          <w:b/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26F81A27" wp14:editId="18DE70C7">
                <wp:simplePos x="0" y="0"/>
                <wp:positionH relativeFrom="column">
                  <wp:posOffset>4368800</wp:posOffset>
                </wp:positionH>
                <wp:positionV relativeFrom="paragraph">
                  <wp:posOffset>2583815</wp:posOffset>
                </wp:positionV>
                <wp:extent cx="2540" cy="4688840"/>
                <wp:effectExtent l="63500" t="25400" r="60960" b="7366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" cy="468884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8C9FCB4" id="Straight Connector 14" o:spid="_x0000_s1026" style="position:absolute;z-index:2517708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44pt,203.45pt" to="344.2pt,572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&#13;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sectPr w:rsidR="006C023D" w:rsidRPr="00805A48" w:rsidSect="003A4EDE">
      <w:pgSz w:w="15840" w:h="12240" w:orient="landscape"/>
      <w:pgMar w:top="216" w:right="519" w:bottom="103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2D2547"/>
    <w:multiLevelType w:val="hybridMultilevel"/>
    <w:tmpl w:val="595820FA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937F92"/>
    <w:multiLevelType w:val="hybridMultilevel"/>
    <w:tmpl w:val="EE6EA2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A28"/>
    <w:rsid w:val="00021F19"/>
    <w:rsid w:val="00045ED7"/>
    <w:rsid w:val="00057B4E"/>
    <w:rsid w:val="00067DBE"/>
    <w:rsid w:val="000752C1"/>
    <w:rsid w:val="000B2E01"/>
    <w:rsid w:val="000E15FE"/>
    <w:rsid w:val="000E4B93"/>
    <w:rsid w:val="0014732E"/>
    <w:rsid w:val="00161C02"/>
    <w:rsid w:val="00176D24"/>
    <w:rsid w:val="001E63D0"/>
    <w:rsid w:val="00217C38"/>
    <w:rsid w:val="00227E6E"/>
    <w:rsid w:val="00262FDB"/>
    <w:rsid w:val="00263A01"/>
    <w:rsid w:val="0028101F"/>
    <w:rsid w:val="00293E43"/>
    <w:rsid w:val="002B5196"/>
    <w:rsid w:val="002D2B6E"/>
    <w:rsid w:val="00307E40"/>
    <w:rsid w:val="003A4EDE"/>
    <w:rsid w:val="003C60EB"/>
    <w:rsid w:val="003D1FA1"/>
    <w:rsid w:val="004542A1"/>
    <w:rsid w:val="004A2153"/>
    <w:rsid w:val="004A2E35"/>
    <w:rsid w:val="004A5812"/>
    <w:rsid w:val="004A7C0F"/>
    <w:rsid w:val="004C2A28"/>
    <w:rsid w:val="005201E2"/>
    <w:rsid w:val="00533EB3"/>
    <w:rsid w:val="005560B6"/>
    <w:rsid w:val="00556E7D"/>
    <w:rsid w:val="00557A96"/>
    <w:rsid w:val="0059731A"/>
    <w:rsid w:val="00597FBE"/>
    <w:rsid w:val="005B3941"/>
    <w:rsid w:val="005C0A69"/>
    <w:rsid w:val="005E4C0D"/>
    <w:rsid w:val="00631D16"/>
    <w:rsid w:val="00650DA7"/>
    <w:rsid w:val="00677D37"/>
    <w:rsid w:val="006A197C"/>
    <w:rsid w:val="006C023D"/>
    <w:rsid w:val="006D217D"/>
    <w:rsid w:val="006D40F0"/>
    <w:rsid w:val="006E3396"/>
    <w:rsid w:val="006F746C"/>
    <w:rsid w:val="007068F1"/>
    <w:rsid w:val="00714E39"/>
    <w:rsid w:val="00716EBA"/>
    <w:rsid w:val="00720631"/>
    <w:rsid w:val="00742176"/>
    <w:rsid w:val="007528EB"/>
    <w:rsid w:val="00752C47"/>
    <w:rsid w:val="0077691C"/>
    <w:rsid w:val="007B49BC"/>
    <w:rsid w:val="007B6090"/>
    <w:rsid w:val="007E56ED"/>
    <w:rsid w:val="007E5D71"/>
    <w:rsid w:val="00805A48"/>
    <w:rsid w:val="00814621"/>
    <w:rsid w:val="00815E3D"/>
    <w:rsid w:val="0082200A"/>
    <w:rsid w:val="00823B34"/>
    <w:rsid w:val="00832ACF"/>
    <w:rsid w:val="00864813"/>
    <w:rsid w:val="00870C06"/>
    <w:rsid w:val="008966C1"/>
    <w:rsid w:val="008B3763"/>
    <w:rsid w:val="008B4523"/>
    <w:rsid w:val="008D051B"/>
    <w:rsid w:val="0091000A"/>
    <w:rsid w:val="00945B9F"/>
    <w:rsid w:val="00974E67"/>
    <w:rsid w:val="009C7900"/>
    <w:rsid w:val="00A03D81"/>
    <w:rsid w:val="00A85F61"/>
    <w:rsid w:val="00AB1268"/>
    <w:rsid w:val="00AB3F88"/>
    <w:rsid w:val="00AC1B31"/>
    <w:rsid w:val="00AF3A4E"/>
    <w:rsid w:val="00B32E4B"/>
    <w:rsid w:val="00B575C7"/>
    <w:rsid w:val="00B74380"/>
    <w:rsid w:val="00BD10D5"/>
    <w:rsid w:val="00BF32D2"/>
    <w:rsid w:val="00BF61CF"/>
    <w:rsid w:val="00C262A4"/>
    <w:rsid w:val="00C37737"/>
    <w:rsid w:val="00C4416C"/>
    <w:rsid w:val="00C85923"/>
    <w:rsid w:val="00C873B2"/>
    <w:rsid w:val="00CE174F"/>
    <w:rsid w:val="00D5222E"/>
    <w:rsid w:val="00D56C67"/>
    <w:rsid w:val="00E04502"/>
    <w:rsid w:val="00E2709B"/>
    <w:rsid w:val="00E45413"/>
    <w:rsid w:val="00EC4628"/>
    <w:rsid w:val="00ED47F8"/>
    <w:rsid w:val="00F16A42"/>
    <w:rsid w:val="00F43F6D"/>
    <w:rsid w:val="00F44CB7"/>
    <w:rsid w:val="00F51754"/>
    <w:rsid w:val="00F976C9"/>
    <w:rsid w:val="00FA568F"/>
    <w:rsid w:val="00FB140E"/>
    <w:rsid w:val="00FB28F7"/>
    <w:rsid w:val="00FE2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A454DC"/>
  <w14:defaultImageDpi w14:val="300"/>
  <w15:docId w15:val="{6DE38802-D2CA-467C-BBC9-D934E767D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4CB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4CB7"/>
    <w:rPr>
      <w:rFonts w:ascii="Lucida Grande" w:hAnsi="Lucida Grande" w:cs="Lucida Grande"/>
      <w:sz w:val="18"/>
      <w:szCs w:val="18"/>
      <w:lang w:val="en-GB"/>
    </w:rPr>
  </w:style>
  <w:style w:type="table" w:styleId="TableGrid">
    <w:name w:val="Table Grid"/>
    <w:basedOn w:val="TableNormal"/>
    <w:uiPriority w:val="59"/>
    <w:rsid w:val="00FB28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542A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42A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B3763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B39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Penny Freeley</dc:creator>
  <cp:keywords/>
  <dc:description/>
  <cp:lastModifiedBy>isabel wood</cp:lastModifiedBy>
  <cp:revision>5</cp:revision>
  <cp:lastPrinted>2018-12-02T21:37:00Z</cp:lastPrinted>
  <dcterms:created xsi:type="dcterms:W3CDTF">2019-02-01T09:53:00Z</dcterms:created>
  <dcterms:modified xsi:type="dcterms:W3CDTF">2019-02-01T10:01:00Z</dcterms:modified>
</cp:coreProperties>
</file>